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9AE" w:rsidRPr="002A06BC" w:rsidRDefault="003779AE">
      <w:pPr>
        <w:rPr>
          <w:rFonts w:ascii="Times New Roman"/>
          <w:sz w:val="20"/>
        </w:rPr>
      </w:pPr>
    </w:p>
    <w:p w:rsidR="003779AE" w:rsidRPr="002A06BC" w:rsidRDefault="003779AE">
      <w:pPr>
        <w:rPr>
          <w:rFonts w:ascii="Times New Roman"/>
          <w:sz w:val="20"/>
        </w:rPr>
      </w:pPr>
    </w:p>
    <w:p w:rsidR="003779AE" w:rsidRPr="002A06BC" w:rsidRDefault="003779AE">
      <w:pPr>
        <w:rPr>
          <w:rFonts w:ascii="Times New Roman"/>
          <w:sz w:val="20"/>
        </w:rPr>
      </w:pPr>
    </w:p>
    <w:p w:rsidR="003779AE" w:rsidRPr="002A06BC" w:rsidRDefault="003779AE">
      <w:pPr>
        <w:rPr>
          <w:rFonts w:ascii="Times New Roman"/>
          <w:sz w:val="20"/>
        </w:rPr>
      </w:pPr>
    </w:p>
    <w:p w:rsidR="003779AE" w:rsidRPr="002A06BC" w:rsidRDefault="003779AE">
      <w:pPr>
        <w:rPr>
          <w:rFonts w:ascii="Times New Roman"/>
          <w:sz w:val="20"/>
        </w:rPr>
      </w:pPr>
    </w:p>
    <w:p w:rsidR="003779AE" w:rsidRPr="002A06BC" w:rsidRDefault="003779AE">
      <w:pPr>
        <w:rPr>
          <w:rFonts w:ascii="Times New Roman"/>
          <w:sz w:val="20"/>
        </w:rPr>
      </w:pPr>
    </w:p>
    <w:p w:rsidR="003779AE" w:rsidRPr="002A06BC" w:rsidRDefault="003779AE">
      <w:pPr>
        <w:spacing w:before="11"/>
        <w:rPr>
          <w:rFonts w:ascii="Times New Roman"/>
          <w:sz w:val="16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989"/>
        <w:gridCol w:w="2481"/>
        <w:gridCol w:w="352"/>
        <w:gridCol w:w="1480"/>
        <w:gridCol w:w="926"/>
        <w:gridCol w:w="1279"/>
      </w:tblGrid>
      <w:tr w:rsidR="003779AE" w:rsidRPr="002A06BC">
        <w:trPr>
          <w:trHeight w:val="628"/>
        </w:trPr>
        <w:tc>
          <w:tcPr>
            <w:tcW w:w="9318" w:type="dxa"/>
            <w:gridSpan w:val="7"/>
            <w:shd w:val="clear" w:color="auto" w:fill="FF0000"/>
          </w:tcPr>
          <w:p w:rsidR="003779AE" w:rsidRPr="002A06BC" w:rsidRDefault="002A06BC">
            <w:pPr>
              <w:pStyle w:val="TableParagraph"/>
              <w:spacing w:before="150"/>
              <w:ind w:left="3264" w:right="3255"/>
              <w:jc w:val="center"/>
              <w:rPr>
                <w:b/>
                <w:sz w:val="28"/>
              </w:rPr>
            </w:pPr>
            <w:r w:rsidRPr="002A06BC">
              <w:rPr>
                <w:b/>
                <w:color w:val="FFFFFF"/>
                <w:sz w:val="28"/>
              </w:rPr>
              <w:t>UZASADNIENIE</w:t>
            </w:r>
          </w:p>
        </w:tc>
      </w:tr>
      <w:tr w:rsidR="003779AE" w:rsidRPr="002A06BC">
        <w:trPr>
          <w:trHeight w:val="625"/>
        </w:trPr>
        <w:tc>
          <w:tcPr>
            <w:tcW w:w="5281" w:type="dxa"/>
            <w:gridSpan w:val="3"/>
            <w:shd w:val="clear" w:color="auto" w:fill="DBE4F0"/>
          </w:tcPr>
          <w:p w:rsidR="003779AE" w:rsidRPr="002A06BC" w:rsidRDefault="002A06BC">
            <w:pPr>
              <w:pStyle w:val="TableParagraph"/>
              <w:spacing w:before="196"/>
              <w:ind w:left="107"/>
              <w:rPr>
                <w:sz w:val="20"/>
              </w:rPr>
            </w:pPr>
            <w:r w:rsidRPr="002A06BC">
              <w:rPr>
                <w:sz w:val="20"/>
              </w:rPr>
              <w:t>Formularz UK 1</w:t>
            </w:r>
          </w:p>
        </w:tc>
        <w:tc>
          <w:tcPr>
            <w:tcW w:w="1832" w:type="dxa"/>
            <w:gridSpan w:val="2"/>
            <w:shd w:val="clear" w:color="auto" w:fill="DBE4F0"/>
          </w:tcPr>
          <w:p w:rsidR="003779AE" w:rsidRPr="002A06BC" w:rsidRDefault="003779A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3779AE" w:rsidRPr="002A06BC" w:rsidRDefault="002A06BC">
            <w:pPr>
              <w:pStyle w:val="TableParagraph"/>
              <w:ind w:left="109"/>
              <w:rPr>
                <w:sz w:val="20"/>
              </w:rPr>
            </w:pPr>
            <w:r w:rsidRPr="002A06BC">
              <w:rPr>
                <w:sz w:val="20"/>
              </w:rPr>
              <w:t>Sygnatura akt</w:t>
            </w:r>
          </w:p>
        </w:tc>
        <w:tc>
          <w:tcPr>
            <w:tcW w:w="2205" w:type="dxa"/>
            <w:gridSpan w:val="2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9AE" w:rsidRPr="002A06BC">
        <w:trPr>
          <w:trHeight w:val="1254"/>
        </w:trPr>
        <w:tc>
          <w:tcPr>
            <w:tcW w:w="9318" w:type="dxa"/>
            <w:gridSpan w:val="7"/>
            <w:shd w:val="clear" w:color="auto" w:fill="D9D9D9"/>
          </w:tcPr>
          <w:p w:rsidR="003779AE" w:rsidRPr="002A06BC" w:rsidRDefault="002A06BC">
            <w:pPr>
              <w:pStyle w:val="TableParagraph"/>
              <w:spacing w:before="95"/>
              <w:ind w:left="107" w:right="395"/>
              <w:jc w:val="both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 xml:space="preserve">Jeżeli wniosek o uzasadnienie wyroku dotyczy tylko niektórych czynów lub niektórych oskarżonych, sąd </w:t>
            </w:r>
            <w:r w:rsidRPr="002A06BC">
              <w:rPr>
                <w:i/>
                <w:spacing w:val="-3"/>
                <w:sz w:val="18"/>
              </w:rPr>
              <w:t xml:space="preserve">może </w:t>
            </w:r>
            <w:r w:rsidRPr="002A06BC">
              <w:rPr>
                <w:i/>
                <w:sz w:val="18"/>
              </w:rPr>
              <w:t>ograniczyć uzasadnienie do części wyroku objętych wnioskiem. Jeżeli wyrok został wydany w trybie art. 343, art. 343a lub art. 387 k.p.k. albo jeżeli wniosek o uzasadnienie wyroku obejmuje jedynie rozstrzygnięcie          o karze i o innych konsekwencjach p</w:t>
            </w:r>
            <w:r w:rsidRPr="002A06BC">
              <w:rPr>
                <w:i/>
                <w:sz w:val="18"/>
              </w:rPr>
              <w:t>rawnych czynu, sąd może ograniczyć uzasadnienie do informacji zawartych w częściach 3–8</w:t>
            </w:r>
            <w:r w:rsidRPr="002A06BC">
              <w:rPr>
                <w:i/>
                <w:spacing w:val="-5"/>
                <w:sz w:val="18"/>
              </w:rPr>
              <w:t xml:space="preserve"> </w:t>
            </w:r>
            <w:r w:rsidRPr="002A06BC">
              <w:rPr>
                <w:i/>
                <w:sz w:val="18"/>
              </w:rPr>
              <w:t>formularza.</w:t>
            </w:r>
          </w:p>
        </w:tc>
      </w:tr>
      <w:tr w:rsidR="003779AE" w:rsidRPr="002A06BC">
        <w:trPr>
          <w:trHeight w:val="772"/>
        </w:trPr>
        <w:tc>
          <w:tcPr>
            <w:tcW w:w="9318" w:type="dxa"/>
            <w:gridSpan w:val="7"/>
            <w:shd w:val="clear" w:color="auto" w:fill="538DD4"/>
          </w:tcPr>
          <w:p w:rsidR="003779AE" w:rsidRPr="002A06BC" w:rsidRDefault="003779AE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3779AE" w:rsidRPr="002A06BC" w:rsidRDefault="002A06BC">
            <w:pPr>
              <w:pStyle w:val="TableParagraph"/>
              <w:ind w:left="3266" w:right="3255"/>
              <w:jc w:val="center"/>
              <w:rPr>
                <w:b/>
                <w:sz w:val="24"/>
              </w:rPr>
            </w:pPr>
            <w:r w:rsidRPr="002A06BC">
              <w:rPr>
                <w:b/>
                <w:color w:val="FFFFFF"/>
                <w:sz w:val="24"/>
              </w:rPr>
              <w:t>1. USTALENIE FAKTÓW</w:t>
            </w:r>
          </w:p>
        </w:tc>
      </w:tr>
      <w:tr w:rsidR="003779AE" w:rsidRPr="002A06BC">
        <w:trPr>
          <w:trHeight w:val="678"/>
        </w:trPr>
        <w:tc>
          <w:tcPr>
            <w:tcW w:w="9318" w:type="dxa"/>
            <w:gridSpan w:val="7"/>
            <w:shd w:val="clear" w:color="auto" w:fill="8DB3E2"/>
          </w:tcPr>
          <w:p w:rsidR="003779AE" w:rsidRPr="002A06BC" w:rsidRDefault="002A06BC">
            <w:pPr>
              <w:pStyle w:val="TableParagraph"/>
              <w:spacing w:before="208"/>
              <w:ind w:left="2714"/>
              <w:rPr>
                <w:b/>
              </w:rPr>
            </w:pPr>
            <w:r w:rsidRPr="002A06BC">
              <w:rPr>
                <w:b/>
              </w:rPr>
              <w:t>1.1. Fakty uznane za udowodnione</w:t>
            </w:r>
          </w:p>
        </w:tc>
      </w:tr>
      <w:tr w:rsidR="003779AE" w:rsidRPr="002A06BC">
        <w:trPr>
          <w:trHeight w:val="673"/>
        </w:trPr>
        <w:tc>
          <w:tcPr>
            <w:tcW w:w="811" w:type="dxa"/>
            <w:tcBorders>
              <w:bottom w:val="single" w:sz="6" w:space="0" w:color="000000"/>
            </w:tcBorders>
            <w:shd w:val="clear" w:color="auto" w:fill="D9D9D9"/>
          </w:tcPr>
          <w:p w:rsidR="003779AE" w:rsidRPr="002A06BC" w:rsidRDefault="003779AE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3779AE" w:rsidRPr="002A06BC" w:rsidRDefault="002A06BC">
            <w:pPr>
              <w:pStyle w:val="TableParagraph"/>
              <w:ind w:left="251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Lp.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779AE" w:rsidRPr="002A06BC" w:rsidRDefault="003779AE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3779AE" w:rsidRPr="002A06BC" w:rsidRDefault="002A06BC">
            <w:pPr>
              <w:pStyle w:val="TableParagraph"/>
              <w:ind w:left="110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Oskarżony</w:t>
            </w:r>
          </w:p>
        </w:tc>
        <w:tc>
          <w:tcPr>
            <w:tcW w:w="6518" w:type="dxa"/>
            <w:gridSpan w:val="5"/>
            <w:tcBorders>
              <w:left w:val="single" w:sz="6" w:space="0" w:color="000000"/>
            </w:tcBorders>
            <w:shd w:val="clear" w:color="auto" w:fill="D9D9D9"/>
          </w:tcPr>
          <w:p w:rsidR="003779AE" w:rsidRPr="002A06BC" w:rsidRDefault="002A06BC">
            <w:pPr>
              <w:pStyle w:val="TableParagraph"/>
              <w:spacing w:before="95" w:line="276" w:lineRule="auto"/>
              <w:ind w:left="106" w:right="666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Czyn przypisany oskarżonemu (ewentualnie zarzucany, jeżeli czynu nie przypisano)</w:t>
            </w:r>
          </w:p>
        </w:tc>
      </w:tr>
      <w:tr w:rsidR="003779AE" w:rsidRPr="002A06BC">
        <w:trPr>
          <w:trHeight w:val="1708"/>
        </w:trPr>
        <w:tc>
          <w:tcPr>
            <w:tcW w:w="811" w:type="dxa"/>
            <w:tcBorders>
              <w:top w:val="single" w:sz="6" w:space="0" w:color="000000"/>
            </w:tcBorders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right w:val="single" w:sz="6" w:space="0" w:color="000000"/>
            </w:tcBorders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8" w:type="dxa"/>
            <w:gridSpan w:val="5"/>
            <w:tcBorders>
              <w:left w:val="single" w:sz="6" w:space="0" w:color="000000"/>
            </w:tcBorders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9AE" w:rsidRPr="002A06BC">
        <w:trPr>
          <w:trHeight w:val="570"/>
        </w:trPr>
        <w:tc>
          <w:tcPr>
            <w:tcW w:w="5633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:rsidR="003779AE" w:rsidRPr="002A06BC" w:rsidRDefault="002A06BC">
            <w:pPr>
              <w:pStyle w:val="TableParagraph"/>
              <w:spacing w:before="179"/>
              <w:ind w:left="107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Przy każdym czynie wskazać fakty uznane za udowodnione</w:t>
            </w:r>
          </w:p>
        </w:tc>
        <w:tc>
          <w:tcPr>
            <w:tcW w:w="2406" w:type="dxa"/>
            <w:gridSpan w:val="2"/>
            <w:shd w:val="clear" w:color="auto" w:fill="D9D9D9"/>
          </w:tcPr>
          <w:p w:rsidR="003779AE" w:rsidRPr="002A06BC" w:rsidRDefault="002A06BC">
            <w:pPr>
              <w:pStyle w:val="TableParagraph"/>
              <w:spacing w:before="162"/>
              <w:ind w:left="109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Dowód</w:t>
            </w:r>
          </w:p>
        </w:tc>
        <w:tc>
          <w:tcPr>
            <w:tcW w:w="1279" w:type="dxa"/>
            <w:shd w:val="clear" w:color="auto" w:fill="D9D9D9"/>
          </w:tcPr>
          <w:p w:rsidR="003779AE" w:rsidRPr="002A06BC" w:rsidRDefault="002A06BC">
            <w:pPr>
              <w:pStyle w:val="TableParagraph"/>
              <w:spacing w:before="162"/>
              <w:ind w:left="111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Numer karty</w:t>
            </w:r>
          </w:p>
        </w:tc>
      </w:tr>
      <w:tr w:rsidR="003779AE" w:rsidRPr="002A06BC">
        <w:trPr>
          <w:trHeight w:val="1708"/>
        </w:trPr>
        <w:tc>
          <w:tcPr>
            <w:tcW w:w="5633" w:type="dxa"/>
            <w:gridSpan w:val="4"/>
            <w:tcBorders>
              <w:top w:val="single" w:sz="6" w:space="0" w:color="000000"/>
            </w:tcBorders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  <w:gridSpan w:val="2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9AE" w:rsidRPr="002A06BC">
        <w:trPr>
          <w:trHeight w:val="678"/>
        </w:trPr>
        <w:tc>
          <w:tcPr>
            <w:tcW w:w="9318" w:type="dxa"/>
            <w:gridSpan w:val="7"/>
            <w:shd w:val="clear" w:color="auto" w:fill="8DB3E2"/>
          </w:tcPr>
          <w:p w:rsidR="003779AE" w:rsidRPr="002A06BC" w:rsidRDefault="002A06BC">
            <w:pPr>
              <w:pStyle w:val="TableParagraph"/>
              <w:spacing w:before="208"/>
              <w:ind w:left="2531"/>
              <w:rPr>
                <w:b/>
              </w:rPr>
            </w:pPr>
            <w:r w:rsidRPr="002A06BC">
              <w:rPr>
                <w:b/>
              </w:rPr>
              <w:t>1.2. Fakty uznane za nieudowodnione</w:t>
            </w:r>
          </w:p>
        </w:tc>
      </w:tr>
      <w:tr w:rsidR="003779AE" w:rsidRPr="002A06BC">
        <w:trPr>
          <w:trHeight w:val="676"/>
        </w:trPr>
        <w:tc>
          <w:tcPr>
            <w:tcW w:w="811" w:type="dxa"/>
            <w:shd w:val="clear" w:color="auto" w:fill="D9D9D9"/>
          </w:tcPr>
          <w:p w:rsidR="003779AE" w:rsidRPr="002A06BC" w:rsidRDefault="003779AE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3779AE" w:rsidRPr="002A06BC" w:rsidRDefault="002A06BC">
            <w:pPr>
              <w:pStyle w:val="TableParagraph"/>
              <w:ind w:left="251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Lp.</w:t>
            </w:r>
          </w:p>
        </w:tc>
        <w:tc>
          <w:tcPr>
            <w:tcW w:w="1989" w:type="dxa"/>
            <w:shd w:val="clear" w:color="auto" w:fill="D9D9D9"/>
          </w:tcPr>
          <w:p w:rsidR="003779AE" w:rsidRPr="002A06BC" w:rsidRDefault="003779AE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3779AE" w:rsidRPr="002A06BC" w:rsidRDefault="002A06BC">
            <w:pPr>
              <w:pStyle w:val="TableParagraph"/>
              <w:ind w:left="110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Oskarżony</w:t>
            </w:r>
          </w:p>
        </w:tc>
        <w:tc>
          <w:tcPr>
            <w:tcW w:w="6518" w:type="dxa"/>
            <w:gridSpan w:val="5"/>
            <w:shd w:val="clear" w:color="auto" w:fill="D9D9D9"/>
          </w:tcPr>
          <w:p w:rsidR="003779AE" w:rsidRPr="002A06BC" w:rsidRDefault="002A06BC">
            <w:pPr>
              <w:pStyle w:val="TableParagraph"/>
              <w:spacing w:before="95" w:line="276" w:lineRule="auto"/>
              <w:ind w:left="108" w:right="667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Czyn przypisany oskarżonemu (ewentualnie zarzucany, jeżeli czynu nie przypisano)</w:t>
            </w:r>
          </w:p>
        </w:tc>
      </w:tr>
      <w:tr w:rsidR="003779AE" w:rsidRPr="002A06BC">
        <w:trPr>
          <w:trHeight w:val="1770"/>
        </w:trPr>
        <w:tc>
          <w:tcPr>
            <w:tcW w:w="811" w:type="dxa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8" w:type="dxa"/>
            <w:gridSpan w:val="5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9AE" w:rsidRPr="002A06BC">
        <w:trPr>
          <w:trHeight w:val="652"/>
        </w:trPr>
        <w:tc>
          <w:tcPr>
            <w:tcW w:w="5633" w:type="dxa"/>
            <w:gridSpan w:val="4"/>
            <w:shd w:val="clear" w:color="auto" w:fill="D9D9D9"/>
          </w:tcPr>
          <w:p w:rsidR="003779AE" w:rsidRPr="002A06BC" w:rsidRDefault="003779A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79AE" w:rsidRPr="002A06BC" w:rsidRDefault="002A06BC">
            <w:pPr>
              <w:pStyle w:val="TableParagraph"/>
              <w:ind w:left="107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Przy każdym czynie wskazać fakty uznane za nieudowodnione</w:t>
            </w:r>
          </w:p>
        </w:tc>
        <w:tc>
          <w:tcPr>
            <w:tcW w:w="2406" w:type="dxa"/>
            <w:gridSpan w:val="2"/>
            <w:shd w:val="clear" w:color="auto" w:fill="D9D9D9"/>
          </w:tcPr>
          <w:p w:rsidR="003779AE" w:rsidRPr="002A06BC" w:rsidRDefault="003779A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79AE" w:rsidRPr="002A06BC" w:rsidRDefault="002A06BC">
            <w:pPr>
              <w:pStyle w:val="TableParagraph"/>
              <w:ind w:left="109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Dowód</w:t>
            </w:r>
          </w:p>
        </w:tc>
        <w:tc>
          <w:tcPr>
            <w:tcW w:w="1279" w:type="dxa"/>
            <w:shd w:val="clear" w:color="auto" w:fill="D9D9D9"/>
          </w:tcPr>
          <w:p w:rsidR="003779AE" w:rsidRPr="002A06BC" w:rsidRDefault="003779A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3779AE" w:rsidRPr="002A06BC" w:rsidRDefault="002A06BC">
            <w:pPr>
              <w:pStyle w:val="TableParagraph"/>
              <w:ind w:left="111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Numer karty</w:t>
            </w:r>
          </w:p>
        </w:tc>
      </w:tr>
    </w:tbl>
    <w:p w:rsidR="003779AE" w:rsidRPr="002A06BC" w:rsidRDefault="003779AE">
      <w:pPr>
        <w:rPr>
          <w:sz w:val="18"/>
        </w:rPr>
        <w:sectPr w:rsidR="003779AE" w:rsidRPr="002A06BC">
          <w:type w:val="continuous"/>
          <w:pgSz w:w="11910" w:h="16840"/>
          <w:pgMar w:top="1580" w:right="116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35"/>
        <w:gridCol w:w="1275"/>
        <w:gridCol w:w="542"/>
        <w:gridCol w:w="2012"/>
        <w:gridCol w:w="139"/>
        <w:gridCol w:w="2407"/>
        <w:gridCol w:w="1279"/>
      </w:tblGrid>
      <w:tr w:rsidR="003779AE" w:rsidRPr="002A06BC">
        <w:trPr>
          <w:trHeight w:val="1938"/>
        </w:trPr>
        <w:tc>
          <w:tcPr>
            <w:tcW w:w="5637" w:type="dxa"/>
            <w:gridSpan w:val="6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79AE" w:rsidRPr="002A06BC">
        <w:trPr>
          <w:trHeight w:val="770"/>
        </w:trPr>
        <w:tc>
          <w:tcPr>
            <w:tcW w:w="9323" w:type="dxa"/>
            <w:gridSpan w:val="8"/>
            <w:shd w:val="clear" w:color="auto" w:fill="538DD4"/>
          </w:tcPr>
          <w:p w:rsidR="003779AE" w:rsidRPr="002A06BC" w:rsidRDefault="003779AE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3779AE" w:rsidRPr="002A06BC" w:rsidRDefault="002A06BC">
            <w:pPr>
              <w:pStyle w:val="TableParagraph"/>
              <w:spacing w:before="1"/>
              <w:ind w:left="596" w:right="604"/>
              <w:jc w:val="center"/>
              <w:rPr>
                <w:b/>
                <w:sz w:val="24"/>
              </w:rPr>
            </w:pPr>
            <w:r w:rsidRPr="002A06BC">
              <w:rPr>
                <w:b/>
                <w:color w:val="FFFFFF"/>
                <w:sz w:val="24"/>
              </w:rPr>
              <w:t>2. OCENA DOWODÓW</w:t>
            </w:r>
          </w:p>
        </w:tc>
      </w:tr>
      <w:tr w:rsidR="003779AE" w:rsidRPr="002A06BC">
        <w:trPr>
          <w:trHeight w:val="681"/>
        </w:trPr>
        <w:tc>
          <w:tcPr>
            <w:tcW w:w="9323" w:type="dxa"/>
            <w:gridSpan w:val="8"/>
            <w:shd w:val="clear" w:color="auto" w:fill="8DB3E2"/>
          </w:tcPr>
          <w:p w:rsidR="003779AE" w:rsidRPr="002A06BC" w:rsidRDefault="002A06BC">
            <w:pPr>
              <w:pStyle w:val="TableParagraph"/>
              <w:spacing w:before="206"/>
              <w:ind w:left="1847"/>
              <w:rPr>
                <w:b/>
              </w:rPr>
            </w:pPr>
            <w:r w:rsidRPr="002A06BC">
              <w:rPr>
                <w:b/>
              </w:rPr>
              <w:t>2.1. Dowody będące podstawą ustalenia faktów</w:t>
            </w:r>
          </w:p>
        </w:tc>
      </w:tr>
      <w:tr w:rsidR="003779AE" w:rsidRPr="002A06BC">
        <w:trPr>
          <w:trHeight w:val="642"/>
        </w:trPr>
        <w:tc>
          <w:tcPr>
            <w:tcW w:w="1669" w:type="dxa"/>
            <w:gridSpan w:val="2"/>
            <w:shd w:val="clear" w:color="auto" w:fill="D9D9D9"/>
          </w:tcPr>
          <w:p w:rsidR="003779AE" w:rsidRPr="002A06BC" w:rsidRDefault="003779A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779AE" w:rsidRPr="002A06BC" w:rsidRDefault="002A06BC">
            <w:pPr>
              <w:pStyle w:val="TableParagraph"/>
              <w:ind w:left="107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Lp. faktu z pkt 1.1</w:t>
            </w:r>
          </w:p>
        </w:tc>
        <w:tc>
          <w:tcPr>
            <w:tcW w:w="1275" w:type="dxa"/>
            <w:shd w:val="clear" w:color="auto" w:fill="D9D9D9"/>
          </w:tcPr>
          <w:p w:rsidR="003779AE" w:rsidRPr="002A06BC" w:rsidRDefault="003779A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779AE" w:rsidRPr="002A06BC" w:rsidRDefault="002A06BC">
            <w:pPr>
              <w:pStyle w:val="TableParagraph"/>
              <w:ind w:left="106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Dowód</w:t>
            </w:r>
          </w:p>
        </w:tc>
        <w:tc>
          <w:tcPr>
            <w:tcW w:w="6379" w:type="dxa"/>
            <w:gridSpan w:val="5"/>
            <w:shd w:val="clear" w:color="auto" w:fill="D9D9D9"/>
          </w:tcPr>
          <w:p w:rsidR="003779AE" w:rsidRPr="002A06BC" w:rsidRDefault="003779A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779AE" w:rsidRPr="002A06BC" w:rsidRDefault="002A06BC">
            <w:pPr>
              <w:pStyle w:val="TableParagraph"/>
              <w:ind w:left="106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Zwięźle o powodach uznania dowodu</w:t>
            </w:r>
          </w:p>
        </w:tc>
      </w:tr>
      <w:tr w:rsidR="003779AE" w:rsidRPr="002A06BC">
        <w:trPr>
          <w:trHeight w:val="1487"/>
        </w:trPr>
        <w:tc>
          <w:tcPr>
            <w:tcW w:w="1669" w:type="dxa"/>
            <w:gridSpan w:val="2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9" w:type="dxa"/>
            <w:gridSpan w:val="5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79AE" w:rsidRPr="002A06BC">
        <w:trPr>
          <w:trHeight w:val="1017"/>
        </w:trPr>
        <w:tc>
          <w:tcPr>
            <w:tcW w:w="9323" w:type="dxa"/>
            <w:gridSpan w:val="8"/>
            <w:shd w:val="clear" w:color="auto" w:fill="8DB3E2"/>
          </w:tcPr>
          <w:p w:rsidR="003779AE" w:rsidRPr="002A06BC" w:rsidRDefault="002A06BC">
            <w:pPr>
              <w:pStyle w:val="TableParagraph"/>
              <w:spacing w:before="112" w:line="275" w:lineRule="exact"/>
              <w:ind w:left="588" w:right="604"/>
              <w:jc w:val="center"/>
              <w:rPr>
                <w:b/>
              </w:rPr>
            </w:pPr>
            <w:r w:rsidRPr="002A06BC">
              <w:rPr>
                <w:b/>
                <w:sz w:val="24"/>
              </w:rPr>
              <w:t xml:space="preserve">2.2. </w:t>
            </w:r>
            <w:r w:rsidRPr="002A06BC">
              <w:rPr>
                <w:b/>
              </w:rPr>
              <w:t>Dowody nieuwzględnione przy ustaleniu faktów</w:t>
            </w:r>
          </w:p>
          <w:p w:rsidR="003779AE" w:rsidRPr="002A06BC" w:rsidRDefault="002A06BC">
            <w:pPr>
              <w:pStyle w:val="TableParagraph"/>
              <w:ind w:left="1027" w:right="604"/>
              <w:jc w:val="center"/>
              <w:rPr>
                <w:b/>
              </w:rPr>
            </w:pPr>
            <w:r w:rsidRPr="002A06BC">
              <w:rPr>
                <w:b/>
              </w:rPr>
              <w:t>(dowody, które sąd uznał za niewiarygodne oraz niemające znaczenia dla ustalenia faktów)</w:t>
            </w:r>
          </w:p>
        </w:tc>
      </w:tr>
      <w:tr w:rsidR="003779AE" w:rsidRPr="002A06BC">
        <w:trPr>
          <w:trHeight w:val="659"/>
        </w:trPr>
        <w:tc>
          <w:tcPr>
            <w:tcW w:w="1534" w:type="dxa"/>
            <w:shd w:val="clear" w:color="auto" w:fill="D9D9D9"/>
          </w:tcPr>
          <w:p w:rsidR="003779AE" w:rsidRPr="002A06BC" w:rsidRDefault="002A06BC">
            <w:pPr>
              <w:pStyle w:val="TableParagraph"/>
              <w:spacing w:before="106"/>
              <w:ind w:left="107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Lp. faktu z pkt</w:t>
            </w:r>
          </w:p>
          <w:p w:rsidR="003779AE" w:rsidRPr="002A06BC" w:rsidRDefault="002A06BC">
            <w:pPr>
              <w:pStyle w:val="TableParagraph"/>
              <w:spacing w:before="2"/>
              <w:ind w:left="107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1.1 albo 1.2</w:t>
            </w:r>
          </w:p>
        </w:tc>
        <w:tc>
          <w:tcPr>
            <w:tcW w:w="1410" w:type="dxa"/>
            <w:gridSpan w:val="2"/>
            <w:shd w:val="clear" w:color="auto" w:fill="D9D9D9"/>
          </w:tcPr>
          <w:p w:rsidR="003779AE" w:rsidRPr="002A06BC" w:rsidRDefault="003779AE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779AE" w:rsidRPr="002A06BC" w:rsidRDefault="002A06BC">
            <w:pPr>
              <w:pStyle w:val="TableParagraph"/>
              <w:ind w:left="109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Dowód</w:t>
            </w:r>
          </w:p>
        </w:tc>
        <w:tc>
          <w:tcPr>
            <w:tcW w:w="6379" w:type="dxa"/>
            <w:gridSpan w:val="5"/>
            <w:shd w:val="clear" w:color="auto" w:fill="D9D9D9"/>
          </w:tcPr>
          <w:p w:rsidR="003779AE" w:rsidRPr="002A06BC" w:rsidRDefault="003779AE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779AE" w:rsidRPr="002A06BC" w:rsidRDefault="002A06BC">
            <w:pPr>
              <w:pStyle w:val="TableParagraph"/>
              <w:ind w:left="106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Zwięźle o powodach nieuwzględnienia dowodu</w:t>
            </w:r>
          </w:p>
        </w:tc>
      </w:tr>
      <w:tr w:rsidR="003779AE" w:rsidRPr="002A06BC">
        <w:trPr>
          <w:trHeight w:val="1597"/>
        </w:trPr>
        <w:tc>
          <w:tcPr>
            <w:tcW w:w="1534" w:type="dxa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9" w:type="dxa"/>
            <w:gridSpan w:val="5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79AE" w:rsidRPr="002A06BC">
        <w:trPr>
          <w:trHeight w:val="772"/>
        </w:trPr>
        <w:tc>
          <w:tcPr>
            <w:tcW w:w="9323" w:type="dxa"/>
            <w:gridSpan w:val="8"/>
            <w:shd w:val="clear" w:color="auto" w:fill="538DD4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21"/>
              </w:rPr>
            </w:pPr>
          </w:p>
          <w:p w:rsidR="003779AE" w:rsidRPr="002A06BC" w:rsidRDefault="002A06BC">
            <w:pPr>
              <w:pStyle w:val="TableParagraph"/>
              <w:spacing w:before="1"/>
              <w:ind w:left="597" w:right="604"/>
              <w:jc w:val="center"/>
              <w:rPr>
                <w:b/>
                <w:sz w:val="24"/>
              </w:rPr>
            </w:pPr>
            <w:r w:rsidRPr="002A06BC">
              <w:rPr>
                <w:b/>
                <w:color w:val="FFFFFF"/>
                <w:sz w:val="24"/>
              </w:rPr>
              <w:t>3. PODSTAWA PRAWNA WYROKU</w:t>
            </w:r>
          </w:p>
        </w:tc>
      </w:tr>
      <w:tr w:rsidR="003779AE" w:rsidRPr="002A06BC">
        <w:trPr>
          <w:trHeight w:val="633"/>
        </w:trPr>
        <w:tc>
          <w:tcPr>
            <w:tcW w:w="3486" w:type="dxa"/>
            <w:gridSpan w:val="4"/>
            <w:tcBorders>
              <w:right w:val="single" w:sz="6" w:space="0" w:color="000000"/>
            </w:tcBorders>
            <w:shd w:val="clear" w:color="auto" w:fill="D9D9D9"/>
          </w:tcPr>
          <w:p w:rsidR="003779AE" w:rsidRPr="002A06BC" w:rsidRDefault="002A06BC">
            <w:pPr>
              <w:pStyle w:val="TableParagraph"/>
              <w:ind w:left="-1" w:right="-72"/>
              <w:rPr>
                <w:rFonts w:ascii="Times New Roman"/>
                <w:sz w:val="20"/>
              </w:rPr>
            </w:pPr>
            <w:r w:rsidRPr="002A06BC">
              <w:rPr>
                <w:rFonts w:ascii="Times New Roman"/>
                <w:sz w:val="20"/>
              </w:rPr>
            </w:r>
            <w:r w:rsidRPr="002A06BC">
              <w:rPr>
                <w:rFonts w:ascii="Times New Roman"/>
                <w:sz w:val="20"/>
              </w:rPr>
              <w:pict>
                <v:group id="_x0000_s1026" style="width:174.15pt;height:32.2pt;mso-position-horizontal-relative:char;mso-position-vertical-relative:line" coordsize="3483,644">
                  <v:line id="_x0000_s1028" style="position:absolute" from="5,5" to="3478,638" strokeweight=".48pt"/>
                  <v:line id="_x0000_s1027" style="position:absolute" from="3478,5" to="5,638" strokeweight=".48pt"/>
                  <w10:wrap type="none"/>
                  <w10:anchorlock/>
                </v:group>
              </w:pict>
            </w:r>
          </w:p>
        </w:tc>
        <w:tc>
          <w:tcPr>
            <w:tcW w:w="2012" w:type="dxa"/>
            <w:tcBorders>
              <w:left w:val="single" w:sz="6" w:space="0" w:color="000000"/>
            </w:tcBorders>
            <w:shd w:val="clear" w:color="auto" w:fill="D9D9D9"/>
          </w:tcPr>
          <w:p w:rsidR="003779AE" w:rsidRPr="002A06BC" w:rsidRDefault="002A06BC">
            <w:pPr>
              <w:pStyle w:val="TableParagraph"/>
              <w:spacing w:before="92"/>
              <w:ind w:left="106" w:right="97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Punkt rozstrzygnięcia z wyroku</w:t>
            </w:r>
          </w:p>
        </w:tc>
        <w:tc>
          <w:tcPr>
            <w:tcW w:w="3825" w:type="dxa"/>
            <w:gridSpan w:val="3"/>
            <w:shd w:val="clear" w:color="auto" w:fill="D9D9D9"/>
          </w:tcPr>
          <w:p w:rsidR="003779AE" w:rsidRPr="002A06BC" w:rsidRDefault="003779AE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3779AE" w:rsidRPr="002A06BC" w:rsidRDefault="002A06BC">
            <w:pPr>
              <w:pStyle w:val="TableParagraph"/>
              <w:ind w:left="105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Oskarżony</w:t>
            </w:r>
          </w:p>
        </w:tc>
      </w:tr>
      <w:tr w:rsidR="003779AE" w:rsidRPr="002A06BC">
        <w:trPr>
          <w:trHeight w:val="1107"/>
        </w:trPr>
        <w:tc>
          <w:tcPr>
            <w:tcW w:w="3486" w:type="dxa"/>
            <w:gridSpan w:val="4"/>
            <w:tcBorders>
              <w:right w:val="single" w:sz="6" w:space="0" w:color="000000"/>
            </w:tcBorders>
          </w:tcPr>
          <w:p w:rsidR="003779AE" w:rsidRPr="002A06BC" w:rsidRDefault="002A06BC">
            <w:pPr>
              <w:pStyle w:val="TableParagraph"/>
              <w:spacing w:before="70"/>
              <w:ind w:left="530" w:right="410"/>
              <w:rPr>
                <w:sz w:val="20"/>
              </w:rPr>
            </w:pPr>
            <w:r w:rsidRPr="002A06BC">
              <w:rPr>
                <w:sz w:val="20"/>
              </w:rPr>
              <w:t>3.1. Podstawa prawna skazania albo warunkowego</w:t>
            </w:r>
          </w:p>
          <w:p w:rsidR="003779AE" w:rsidRPr="002A06BC" w:rsidRDefault="002A06BC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</w:tabs>
              <w:spacing w:line="229" w:lineRule="exact"/>
              <w:ind w:hanging="424"/>
              <w:rPr>
                <w:sz w:val="20"/>
              </w:rPr>
            </w:pPr>
            <w:r w:rsidRPr="002A06BC">
              <w:rPr>
                <w:sz w:val="20"/>
              </w:rPr>
              <w:t>umorzenia</w:t>
            </w:r>
            <w:r w:rsidRPr="002A06BC">
              <w:rPr>
                <w:spacing w:val="-1"/>
                <w:sz w:val="20"/>
              </w:rPr>
              <w:t xml:space="preserve"> </w:t>
            </w:r>
            <w:r w:rsidRPr="002A06BC">
              <w:rPr>
                <w:sz w:val="20"/>
              </w:rPr>
              <w:t>postępowania</w:t>
            </w:r>
          </w:p>
          <w:p w:rsidR="003779AE" w:rsidRPr="002A06BC" w:rsidRDefault="002A06BC">
            <w:pPr>
              <w:pStyle w:val="TableParagraph"/>
              <w:ind w:left="530"/>
              <w:rPr>
                <w:sz w:val="20"/>
              </w:rPr>
            </w:pPr>
            <w:r w:rsidRPr="002A06BC">
              <w:rPr>
                <w:sz w:val="20"/>
              </w:rPr>
              <w:t>zgodna z zarzutem</w:t>
            </w:r>
          </w:p>
        </w:tc>
        <w:tc>
          <w:tcPr>
            <w:tcW w:w="2012" w:type="dxa"/>
            <w:tcBorders>
              <w:left w:val="single" w:sz="6" w:space="0" w:color="000000"/>
            </w:tcBorders>
          </w:tcPr>
          <w:p w:rsidR="003779AE" w:rsidRPr="002A06BC" w:rsidRDefault="0037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5" w:type="dxa"/>
            <w:gridSpan w:val="3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79AE" w:rsidRPr="002A06BC">
        <w:trPr>
          <w:trHeight w:val="470"/>
        </w:trPr>
        <w:tc>
          <w:tcPr>
            <w:tcW w:w="9323" w:type="dxa"/>
            <w:gridSpan w:val="8"/>
            <w:shd w:val="clear" w:color="auto" w:fill="D9D9D9"/>
          </w:tcPr>
          <w:p w:rsidR="003779AE" w:rsidRPr="002A06BC" w:rsidRDefault="002A06BC">
            <w:pPr>
              <w:pStyle w:val="TableParagraph"/>
              <w:spacing w:before="113"/>
              <w:ind w:left="107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Zwięźle o powodach przyjętej kwalifikacji prawnej</w:t>
            </w:r>
          </w:p>
        </w:tc>
      </w:tr>
      <w:tr w:rsidR="003779AE" w:rsidRPr="002A06BC">
        <w:trPr>
          <w:trHeight w:val="911"/>
        </w:trPr>
        <w:tc>
          <w:tcPr>
            <w:tcW w:w="9323" w:type="dxa"/>
            <w:gridSpan w:val="8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79AE" w:rsidRPr="002A06BC">
        <w:trPr>
          <w:trHeight w:val="1144"/>
        </w:trPr>
        <w:tc>
          <w:tcPr>
            <w:tcW w:w="3486" w:type="dxa"/>
            <w:gridSpan w:val="4"/>
          </w:tcPr>
          <w:p w:rsidR="003779AE" w:rsidRPr="002A06BC" w:rsidRDefault="002A06BC">
            <w:pPr>
              <w:pStyle w:val="TableParagraph"/>
              <w:spacing w:before="107"/>
              <w:ind w:left="530" w:right="413"/>
              <w:rPr>
                <w:sz w:val="20"/>
              </w:rPr>
            </w:pPr>
            <w:r w:rsidRPr="002A06BC">
              <w:rPr>
                <w:sz w:val="20"/>
              </w:rPr>
              <w:t>3.2. Podstawa prawna skazania albo warunkowego</w:t>
            </w:r>
          </w:p>
          <w:p w:rsidR="003779AE" w:rsidRPr="002A06BC" w:rsidRDefault="002A06BC">
            <w:pPr>
              <w:pStyle w:val="TableParagraph"/>
              <w:numPr>
                <w:ilvl w:val="0"/>
                <w:numId w:val="4"/>
              </w:numPr>
              <w:tabs>
                <w:tab w:val="left" w:pos="531"/>
              </w:tabs>
              <w:spacing w:line="229" w:lineRule="exact"/>
              <w:ind w:hanging="424"/>
              <w:rPr>
                <w:sz w:val="20"/>
              </w:rPr>
            </w:pPr>
            <w:r w:rsidRPr="002A06BC">
              <w:rPr>
                <w:sz w:val="20"/>
              </w:rPr>
              <w:t>umorzenia</w:t>
            </w:r>
            <w:r w:rsidRPr="002A06BC">
              <w:rPr>
                <w:spacing w:val="-1"/>
                <w:sz w:val="20"/>
              </w:rPr>
              <w:t xml:space="preserve"> </w:t>
            </w:r>
            <w:r w:rsidRPr="002A06BC">
              <w:rPr>
                <w:sz w:val="20"/>
              </w:rPr>
              <w:t>postępowania</w:t>
            </w:r>
          </w:p>
          <w:p w:rsidR="003779AE" w:rsidRPr="002A06BC" w:rsidRDefault="002A06BC">
            <w:pPr>
              <w:pStyle w:val="TableParagraph"/>
              <w:ind w:left="530"/>
              <w:rPr>
                <w:sz w:val="20"/>
              </w:rPr>
            </w:pPr>
            <w:r w:rsidRPr="002A06BC">
              <w:rPr>
                <w:sz w:val="20"/>
              </w:rPr>
              <w:t>niezgodna z zarzutem</w:t>
            </w:r>
          </w:p>
        </w:tc>
        <w:tc>
          <w:tcPr>
            <w:tcW w:w="2012" w:type="dxa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5" w:type="dxa"/>
            <w:gridSpan w:val="3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779AE" w:rsidRPr="002A06BC" w:rsidRDefault="003779AE">
      <w:pPr>
        <w:rPr>
          <w:rFonts w:ascii="Times New Roman"/>
          <w:sz w:val="20"/>
        </w:rPr>
        <w:sectPr w:rsidR="003779AE" w:rsidRPr="002A06BC">
          <w:pgSz w:w="11910" w:h="16840"/>
          <w:pgMar w:top="1540" w:right="116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8"/>
        <w:gridCol w:w="260"/>
        <w:gridCol w:w="1299"/>
        <w:gridCol w:w="569"/>
        <w:gridCol w:w="3970"/>
      </w:tblGrid>
      <w:tr w:rsidR="003779AE" w:rsidRPr="002A06BC">
        <w:trPr>
          <w:trHeight w:val="469"/>
        </w:trPr>
        <w:tc>
          <w:tcPr>
            <w:tcW w:w="9324" w:type="dxa"/>
            <w:gridSpan w:val="6"/>
            <w:shd w:val="clear" w:color="auto" w:fill="D9D9D9"/>
          </w:tcPr>
          <w:p w:rsidR="003779AE" w:rsidRPr="002A06BC" w:rsidRDefault="002A06BC">
            <w:pPr>
              <w:pStyle w:val="TableParagraph"/>
              <w:spacing w:before="116"/>
              <w:ind w:left="107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lastRenderedPageBreak/>
              <w:t>Zwięźle o powodach przyjętej kwalifikacji prawnej</w:t>
            </w:r>
          </w:p>
        </w:tc>
      </w:tr>
      <w:tr w:rsidR="003779AE" w:rsidRPr="002A06BC">
        <w:trPr>
          <w:trHeight w:val="1084"/>
        </w:trPr>
        <w:tc>
          <w:tcPr>
            <w:tcW w:w="9324" w:type="dxa"/>
            <w:gridSpan w:val="6"/>
            <w:tcBorders>
              <w:bottom w:val="single" w:sz="6" w:space="0" w:color="000000"/>
            </w:tcBorders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9AE" w:rsidRPr="002A06BC">
        <w:trPr>
          <w:trHeight w:val="1033"/>
        </w:trPr>
        <w:tc>
          <w:tcPr>
            <w:tcW w:w="348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AE" w:rsidRPr="002A06BC" w:rsidRDefault="003779AE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3779AE" w:rsidRPr="002A06BC" w:rsidRDefault="002A06BC">
            <w:pPr>
              <w:pStyle w:val="TableParagraph"/>
              <w:spacing w:before="1" w:line="164" w:lineRule="exact"/>
              <w:ind w:left="530"/>
              <w:rPr>
                <w:sz w:val="20"/>
              </w:rPr>
            </w:pPr>
            <w:r w:rsidRPr="002A06BC">
              <w:rPr>
                <w:sz w:val="20"/>
              </w:rPr>
              <w:t>3.3. Warunkowe umorzenie</w:t>
            </w:r>
          </w:p>
          <w:p w:rsidR="003779AE" w:rsidRPr="002A06BC" w:rsidRDefault="002A06BC">
            <w:pPr>
              <w:pStyle w:val="TableParagraph"/>
              <w:numPr>
                <w:ilvl w:val="0"/>
                <w:numId w:val="3"/>
              </w:numPr>
              <w:tabs>
                <w:tab w:val="left" w:pos="531"/>
              </w:tabs>
              <w:spacing w:line="296" w:lineRule="exact"/>
              <w:ind w:hanging="424"/>
              <w:rPr>
                <w:sz w:val="20"/>
              </w:rPr>
            </w:pPr>
            <w:r w:rsidRPr="002A06BC">
              <w:rPr>
                <w:sz w:val="20"/>
              </w:rPr>
              <w:t>postępowania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9AE" w:rsidRPr="002A06BC">
        <w:trPr>
          <w:trHeight w:val="472"/>
        </w:trPr>
        <w:tc>
          <w:tcPr>
            <w:tcW w:w="9324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779AE" w:rsidRPr="002A06BC" w:rsidRDefault="002A06BC">
            <w:pPr>
              <w:pStyle w:val="TableParagraph"/>
              <w:spacing w:before="119"/>
              <w:ind w:left="107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Zwięzłe wyjaśnienie podstawy prawnej oraz zwięźle o powodach warunkowego umorzenia postępowania</w:t>
            </w:r>
          </w:p>
        </w:tc>
      </w:tr>
      <w:tr w:rsidR="003779AE" w:rsidRPr="002A06BC">
        <w:trPr>
          <w:trHeight w:val="1168"/>
        </w:trPr>
        <w:tc>
          <w:tcPr>
            <w:tcW w:w="932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9AE" w:rsidRPr="002A06BC">
        <w:trPr>
          <w:trHeight w:val="1036"/>
        </w:trPr>
        <w:tc>
          <w:tcPr>
            <w:tcW w:w="348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AE" w:rsidRPr="002A06BC" w:rsidRDefault="003779AE"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 w:rsidR="003779AE" w:rsidRPr="002A06BC" w:rsidRDefault="002A06BC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ind w:hanging="424"/>
              <w:rPr>
                <w:sz w:val="20"/>
              </w:rPr>
            </w:pPr>
            <w:r w:rsidRPr="002A06BC">
              <w:rPr>
                <w:sz w:val="20"/>
              </w:rPr>
              <w:t>3.4. Umorzenie</w:t>
            </w:r>
            <w:r w:rsidRPr="002A06BC">
              <w:rPr>
                <w:spacing w:val="1"/>
                <w:sz w:val="20"/>
              </w:rPr>
              <w:t xml:space="preserve"> </w:t>
            </w:r>
            <w:r w:rsidRPr="002A06BC">
              <w:rPr>
                <w:sz w:val="20"/>
              </w:rPr>
              <w:t>postępowania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9AE" w:rsidRPr="002A06BC">
        <w:trPr>
          <w:trHeight w:val="469"/>
        </w:trPr>
        <w:tc>
          <w:tcPr>
            <w:tcW w:w="9324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779AE" w:rsidRPr="002A06BC" w:rsidRDefault="002A06BC">
            <w:pPr>
              <w:pStyle w:val="TableParagraph"/>
              <w:spacing w:before="116"/>
              <w:ind w:left="107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Zwięzłe wyjaśnienie podstawy prawnej oraz zwięźle o powodach umorzenia postępowania</w:t>
            </w:r>
          </w:p>
        </w:tc>
      </w:tr>
      <w:tr w:rsidR="003779AE" w:rsidRPr="002A06BC">
        <w:trPr>
          <w:trHeight w:val="1175"/>
        </w:trPr>
        <w:tc>
          <w:tcPr>
            <w:tcW w:w="932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9AE" w:rsidRPr="002A06BC">
        <w:trPr>
          <w:trHeight w:val="1036"/>
        </w:trPr>
        <w:tc>
          <w:tcPr>
            <w:tcW w:w="3486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3779AE" w:rsidRPr="002A06BC" w:rsidRDefault="003779AE"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 w:rsidR="003779AE" w:rsidRPr="002A06BC" w:rsidRDefault="002A06BC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ind w:hanging="424"/>
              <w:rPr>
                <w:sz w:val="20"/>
              </w:rPr>
            </w:pPr>
            <w:r w:rsidRPr="002A06BC">
              <w:rPr>
                <w:sz w:val="20"/>
              </w:rPr>
              <w:t>3.5.</w:t>
            </w:r>
            <w:r w:rsidRPr="002A06BC">
              <w:rPr>
                <w:spacing w:val="9"/>
                <w:sz w:val="20"/>
              </w:rPr>
              <w:t xml:space="preserve"> </w:t>
            </w:r>
            <w:r w:rsidRPr="002A06BC">
              <w:rPr>
                <w:sz w:val="20"/>
              </w:rPr>
              <w:t>Uniewinnienie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</w:tcBorders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9AE" w:rsidRPr="002A06BC">
        <w:trPr>
          <w:trHeight w:val="469"/>
        </w:trPr>
        <w:tc>
          <w:tcPr>
            <w:tcW w:w="9324" w:type="dxa"/>
            <w:gridSpan w:val="6"/>
            <w:shd w:val="clear" w:color="auto" w:fill="D9D9D9"/>
          </w:tcPr>
          <w:p w:rsidR="003779AE" w:rsidRPr="002A06BC" w:rsidRDefault="002A06BC">
            <w:pPr>
              <w:pStyle w:val="TableParagraph"/>
              <w:spacing w:before="116"/>
              <w:ind w:left="107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Zwięzłe wyjaśnienie podstawy prawnej oraz zwięźle o powodach uniewinnienia</w:t>
            </w:r>
          </w:p>
        </w:tc>
      </w:tr>
      <w:tr w:rsidR="003779AE" w:rsidRPr="002A06BC">
        <w:trPr>
          <w:trHeight w:val="1470"/>
        </w:trPr>
        <w:tc>
          <w:tcPr>
            <w:tcW w:w="9324" w:type="dxa"/>
            <w:gridSpan w:val="6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9AE" w:rsidRPr="002A06BC">
        <w:trPr>
          <w:trHeight w:val="794"/>
        </w:trPr>
        <w:tc>
          <w:tcPr>
            <w:tcW w:w="9324" w:type="dxa"/>
            <w:gridSpan w:val="6"/>
            <w:shd w:val="clear" w:color="auto" w:fill="538DD4"/>
          </w:tcPr>
          <w:p w:rsidR="003779AE" w:rsidRPr="002A06BC" w:rsidRDefault="002A06BC">
            <w:pPr>
              <w:pStyle w:val="TableParagraph"/>
              <w:spacing w:before="118"/>
              <w:ind w:left="1329" w:right="184" w:hanging="778"/>
              <w:rPr>
                <w:b/>
                <w:sz w:val="24"/>
              </w:rPr>
            </w:pPr>
            <w:r w:rsidRPr="002A06BC">
              <w:rPr>
                <w:b/>
                <w:color w:val="FFFFFF"/>
                <w:spacing w:val="7"/>
                <w:sz w:val="24"/>
              </w:rPr>
              <w:t xml:space="preserve">4. </w:t>
            </w:r>
            <w:r w:rsidRPr="002A06BC">
              <w:rPr>
                <w:b/>
                <w:color w:val="FFFFFF"/>
                <w:spacing w:val="11"/>
                <w:sz w:val="24"/>
              </w:rPr>
              <w:t xml:space="preserve">KARY, </w:t>
            </w:r>
            <w:r w:rsidRPr="002A06BC">
              <w:rPr>
                <w:b/>
                <w:color w:val="FFFFFF"/>
                <w:spacing w:val="12"/>
                <w:sz w:val="24"/>
              </w:rPr>
              <w:t xml:space="preserve">ŚRODKI KARNE, </w:t>
            </w:r>
            <w:r w:rsidRPr="002A06BC">
              <w:rPr>
                <w:b/>
                <w:color w:val="FFFFFF"/>
                <w:spacing w:val="13"/>
                <w:sz w:val="24"/>
              </w:rPr>
              <w:t xml:space="preserve">PRZEPADEK, </w:t>
            </w:r>
            <w:r w:rsidRPr="002A06BC">
              <w:rPr>
                <w:b/>
                <w:color w:val="FFFFFF"/>
                <w:spacing w:val="11"/>
                <w:sz w:val="24"/>
              </w:rPr>
              <w:t xml:space="preserve">ŚRODKI </w:t>
            </w:r>
            <w:r w:rsidRPr="002A06BC">
              <w:rPr>
                <w:b/>
                <w:color w:val="FFFFFF"/>
                <w:spacing w:val="13"/>
                <w:sz w:val="24"/>
              </w:rPr>
              <w:t xml:space="preserve">KOMPENSACYJNE </w:t>
            </w:r>
            <w:r w:rsidRPr="002A06BC">
              <w:rPr>
                <w:b/>
                <w:color w:val="FFFFFF"/>
                <w:sz w:val="24"/>
              </w:rPr>
              <w:t xml:space="preserve">I </w:t>
            </w:r>
            <w:r w:rsidRPr="002A06BC">
              <w:rPr>
                <w:b/>
                <w:color w:val="FFFFFF"/>
                <w:spacing w:val="12"/>
                <w:sz w:val="24"/>
              </w:rPr>
              <w:t xml:space="preserve">ŚRODKI ZWIĄZANE </w:t>
            </w:r>
            <w:r w:rsidRPr="002A06BC">
              <w:rPr>
                <w:b/>
                <w:color w:val="FFFFFF"/>
                <w:sz w:val="24"/>
              </w:rPr>
              <w:t xml:space="preserve">Z </w:t>
            </w:r>
            <w:r w:rsidRPr="002A06BC">
              <w:rPr>
                <w:b/>
                <w:color w:val="FFFFFF"/>
                <w:spacing w:val="13"/>
                <w:sz w:val="24"/>
              </w:rPr>
              <w:t xml:space="preserve">PODDANIEM </w:t>
            </w:r>
            <w:r w:rsidRPr="002A06BC">
              <w:rPr>
                <w:b/>
                <w:color w:val="FFFFFF"/>
                <w:spacing w:val="12"/>
                <w:sz w:val="24"/>
              </w:rPr>
              <w:t>SPRAWCY</w:t>
            </w:r>
            <w:r w:rsidRPr="002A06BC">
              <w:rPr>
                <w:b/>
                <w:color w:val="FFFFFF"/>
                <w:spacing w:val="5"/>
                <w:sz w:val="24"/>
              </w:rPr>
              <w:t xml:space="preserve"> </w:t>
            </w:r>
            <w:r w:rsidRPr="002A06BC">
              <w:rPr>
                <w:b/>
                <w:color w:val="FFFFFF"/>
                <w:spacing w:val="12"/>
                <w:sz w:val="24"/>
              </w:rPr>
              <w:t>PRÓBIE</w:t>
            </w:r>
          </w:p>
        </w:tc>
      </w:tr>
      <w:tr w:rsidR="003779AE" w:rsidRPr="002A06BC">
        <w:trPr>
          <w:trHeight w:val="1045"/>
        </w:trPr>
        <w:tc>
          <w:tcPr>
            <w:tcW w:w="1668" w:type="dxa"/>
            <w:shd w:val="clear" w:color="auto" w:fill="D9D9D9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20"/>
              </w:rPr>
            </w:pPr>
          </w:p>
          <w:p w:rsidR="003779AE" w:rsidRPr="002A06BC" w:rsidRDefault="002A06BC">
            <w:pPr>
              <w:pStyle w:val="TableParagraph"/>
              <w:spacing w:before="174"/>
              <w:ind w:left="107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Oskarżony</w:t>
            </w:r>
          </w:p>
        </w:tc>
        <w:tc>
          <w:tcPr>
            <w:tcW w:w="1558" w:type="dxa"/>
            <w:shd w:val="clear" w:color="auto" w:fill="D9D9D9"/>
          </w:tcPr>
          <w:p w:rsidR="003779AE" w:rsidRPr="002A06BC" w:rsidRDefault="003779AE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3779AE" w:rsidRPr="002A06BC" w:rsidRDefault="002A06BC">
            <w:pPr>
              <w:pStyle w:val="TableParagraph"/>
              <w:ind w:left="107" w:right="220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Punkt rozstrzygnięcia z wyroku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3779AE" w:rsidRPr="002A06BC" w:rsidRDefault="002A06BC">
            <w:pPr>
              <w:pStyle w:val="TableParagraph"/>
              <w:spacing w:before="95"/>
              <w:ind w:left="109" w:right="99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 xml:space="preserve">Punkt z wyroku </w:t>
            </w:r>
            <w:r w:rsidRPr="002A06BC">
              <w:rPr>
                <w:i/>
                <w:sz w:val="18"/>
              </w:rPr>
              <w:t>odnoszący się do przypisanego czynu</w:t>
            </w:r>
          </w:p>
        </w:tc>
        <w:tc>
          <w:tcPr>
            <w:tcW w:w="4539" w:type="dxa"/>
            <w:gridSpan w:val="2"/>
            <w:shd w:val="clear" w:color="auto" w:fill="D9D9D9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20"/>
              </w:rPr>
            </w:pPr>
          </w:p>
          <w:p w:rsidR="003779AE" w:rsidRPr="002A06BC" w:rsidRDefault="002A06BC">
            <w:pPr>
              <w:pStyle w:val="TableParagraph"/>
              <w:spacing w:before="174"/>
              <w:ind w:left="108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Przytoczyć okoliczności</w:t>
            </w:r>
          </w:p>
        </w:tc>
      </w:tr>
      <w:tr w:rsidR="003779AE" w:rsidRPr="002A06BC">
        <w:trPr>
          <w:trHeight w:val="1797"/>
        </w:trPr>
        <w:tc>
          <w:tcPr>
            <w:tcW w:w="1668" w:type="dxa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9" w:type="dxa"/>
            <w:gridSpan w:val="2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79AE" w:rsidRPr="002A06BC" w:rsidRDefault="003779AE">
      <w:pPr>
        <w:rPr>
          <w:rFonts w:ascii="Times New Roman"/>
          <w:sz w:val="18"/>
        </w:rPr>
        <w:sectPr w:rsidR="003779AE" w:rsidRPr="002A06BC">
          <w:pgSz w:w="11910" w:h="16840"/>
          <w:pgMar w:top="1520" w:right="116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"/>
        <w:gridCol w:w="1557"/>
        <w:gridCol w:w="1007"/>
        <w:gridCol w:w="550"/>
        <w:gridCol w:w="4538"/>
      </w:tblGrid>
      <w:tr w:rsidR="003779AE" w:rsidRPr="002A06BC">
        <w:trPr>
          <w:trHeight w:val="772"/>
        </w:trPr>
        <w:tc>
          <w:tcPr>
            <w:tcW w:w="9319" w:type="dxa"/>
            <w:gridSpan w:val="6"/>
            <w:shd w:val="clear" w:color="auto" w:fill="538DD4"/>
          </w:tcPr>
          <w:p w:rsidR="003779AE" w:rsidRPr="002A06BC" w:rsidRDefault="003779AE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3779AE" w:rsidRPr="002A06BC" w:rsidRDefault="002A06BC">
            <w:pPr>
              <w:pStyle w:val="TableParagraph"/>
              <w:ind w:left="1664" w:right="1667"/>
              <w:jc w:val="center"/>
              <w:rPr>
                <w:b/>
                <w:sz w:val="24"/>
              </w:rPr>
            </w:pPr>
            <w:r w:rsidRPr="002A06BC">
              <w:rPr>
                <w:b/>
                <w:color w:val="FFFFFF"/>
                <w:sz w:val="24"/>
              </w:rPr>
              <w:t xml:space="preserve">5. </w:t>
            </w:r>
            <w:r w:rsidRPr="002A06BC">
              <w:rPr>
                <w:b/>
                <w:color w:val="FFFFFF"/>
                <w:sz w:val="2"/>
              </w:rPr>
              <w:t xml:space="preserve">1 </w:t>
            </w:r>
            <w:r w:rsidRPr="002A06BC">
              <w:rPr>
                <w:b/>
                <w:color w:val="FFFFFF"/>
                <w:sz w:val="24"/>
              </w:rPr>
              <w:t>INNE ROZSTRZYGNIĘCIA ZAWARTE W WYROKU</w:t>
            </w:r>
          </w:p>
        </w:tc>
      </w:tr>
      <w:tr w:rsidR="003779AE" w:rsidRPr="002A06BC">
        <w:trPr>
          <w:trHeight w:val="1048"/>
        </w:trPr>
        <w:tc>
          <w:tcPr>
            <w:tcW w:w="1667" w:type="dxa"/>
            <w:gridSpan w:val="2"/>
            <w:shd w:val="clear" w:color="auto" w:fill="D9D9D9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20"/>
              </w:rPr>
            </w:pPr>
          </w:p>
          <w:p w:rsidR="003779AE" w:rsidRPr="002A06BC" w:rsidRDefault="002A06BC">
            <w:pPr>
              <w:pStyle w:val="TableParagraph"/>
              <w:spacing w:before="165"/>
              <w:ind w:left="107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Oskarżony</w:t>
            </w:r>
          </w:p>
        </w:tc>
        <w:tc>
          <w:tcPr>
            <w:tcW w:w="1557" w:type="dxa"/>
            <w:shd w:val="clear" w:color="auto" w:fill="D9D9D9"/>
          </w:tcPr>
          <w:p w:rsidR="003779AE" w:rsidRPr="002A06BC" w:rsidRDefault="003779A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3779AE" w:rsidRPr="002A06BC" w:rsidRDefault="002A06BC">
            <w:pPr>
              <w:pStyle w:val="TableParagraph"/>
              <w:ind w:left="108" w:right="218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Punkt rozstrzygnięcia z wyroku</w:t>
            </w:r>
          </w:p>
        </w:tc>
        <w:tc>
          <w:tcPr>
            <w:tcW w:w="1557" w:type="dxa"/>
            <w:gridSpan w:val="2"/>
            <w:shd w:val="clear" w:color="auto" w:fill="D9D9D9"/>
          </w:tcPr>
          <w:p w:rsidR="003779AE" w:rsidRPr="002A06BC" w:rsidRDefault="002A06BC">
            <w:pPr>
              <w:pStyle w:val="TableParagraph"/>
              <w:spacing w:before="85"/>
              <w:ind w:left="111" w:right="95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Punkt z wyroku odnoszący się do przypisanego czynu</w:t>
            </w:r>
          </w:p>
        </w:tc>
        <w:tc>
          <w:tcPr>
            <w:tcW w:w="4538" w:type="dxa"/>
            <w:shd w:val="clear" w:color="auto" w:fill="D9D9D9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20"/>
              </w:rPr>
            </w:pPr>
          </w:p>
          <w:p w:rsidR="003779AE" w:rsidRPr="002A06BC" w:rsidRDefault="002A06BC">
            <w:pPr>
              <w:pStyle w:val="TableParagraph"/>
              <w:spacing w:before="165"/>
              <w:ind w:left="112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Przytoczyć okoliczności</w:t>
            </w:r>
          </w:p>
        </w:tc>
      </w:tr>
      <w:tr w:rsidR="003779AE" w:rsidRPr="002A06BC">
        <w:trPr>
          <w:trHeight w:val="1549"/>
        </w:trPr>
        <w:tc>
          <w:tcPr>
            <w:tcW w:w="1667" w:type="dxa"/>
            <w:gridSpan w:val="2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gridSpan w:val="2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8" w:type="dxa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9AE" w:rsidRPr="002A06BC">
        <w:trPr>
          <w:trHeight w:val="772"/>
        </w:trPr>
        <w:tc>
          <w:tcPr>
            <w:tcW w:w="4231" w:type="dxa"/>
            <w:gridSpan w:val="4"/>
            <w:tcBorders>
              <w:right w:val="nil"/>
            </w:tcBorders>
            <w:shd w:val="clear" w:color="auto" w:fill="538DD4"/>
          </w:tcPr>
          <w:p w:rsidR="003779AE" w:rsidRPr="002A06BC" w:rsidRDefault="003779AE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3779AE" w:rsidRPr="002A06BC" w:rsidRDefault="002A06BC">
            <w:pPr>
              <w:pStyle w:val="TableParagraph"/>
              <w:ind w:right="66"/>
              <w:jc w:val="right"/>
              <w:rPr>
                <w:b/>
                <w:sz w:val="24"/>
              </w:rPr>
            </w:pPr>
            <w:r w:rsidRPr="002A06BC">
              <w:rPr>
                <w:b/>
                <w:color w:val="FFFFFF"/>
                <w:sz w:val="24"/>
              </w:rPr>
              <w:t>6. INNE</w:t>
            </w:r>
          </w:p>
        </w:tc>
        <w:tc>
          <w:tcPr>
            <w:tcW w:w="5088" w:type="dxa"/>
            <w:gridSpan w:val="2"/>
            <w:tcBorders>
              <w:left w:val="nil"/>
            </w:tcBorders>
            <w:shd w:val="clear" w:color="auto" w:fill="538DD4"/>
          </w:tcPr>
          <w:p w:rsidR="003779AE" w:rsidRPr="002A06BC" w:rsidRDefault="003779AE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3779AE" w:rsidRPr="002A06BC" w:rsidRDefault="002A06BC">
            <w:pPr>
              <w:pStyle w:val="TableParagraph"/>
              <w:ind w:left="28"/>
              <w:rPr>
                <w:b/>
                <w:sz w:val="24"/>
              </w:rPr>
            </w:pPr>
            <w:r w:rsidRPr="002A06BC">
              <w:rPr>
                <w:b/>
                <w:color w:val="FFFFFF"/>
                <w:sz w:val="24"/>
              </w:rPr>
              <w:t>ZAGADNIENIA</w:t>
            </w:r>
          </w:p>
        </w:tc>
      </w:tr>
      <w:tr w:rsidR="003779AE" w:rsidRPr="002A06BC">
        <w:trPr>
          <w:trHeight w:val="1048"/>
        </w:trPr>
        <w:tc>
          <w:tcPr>
            <w:tcW w:w="9319" w:type="dxa"/>
            <w:gridSpan w:val="6"/>
            <w:shd w:val="clear" w:color="auto" w:fill="D9D9D9"/>
          </w:tcPr>
          <w:p w:rsidR="003779AE" w:rsidRPr="002A06BC" w:rsidRDefault="002A06BC">
            <w:pPr>
              <w:pStyle w:val="TableParagraph"/>
              <w:spacing w:before="85"/>
              <w:ind w:left="107" w:right="390"/>
              <w:jc w:val="both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W  tym  miejscu  sąd  może   odnieść  się  do  innych  kwestii  mających  znaczenie  dla  rozstrzygnięcia,        a niewyjaśnionych w innych częściach uzasadnienia, w tym do wyjaśnienia, dlaczego nie zastosował określonej instytucji prawa karnego, zwłaszcz</w:t>
            </w:r>
            <w:r w:rsidRPr="002A06BC">
              <w:rPr>
                <w:i/>
                <w:sz w:val="18"/>
              </w:rPr>
              <w:t>a w przypadku wnioskowania orzeczenia takiej instytucji przez stronę</w:t>
            </w:r>
          </w:p>
        </w:tc>
      </w:tr>
      <w:tr w:rsidR="003779AE" w:rsidRPr="002A06BC">
        <w:trPr>
          <w:trHeight w:val="1833"/>
        </w:trPr>
        <w:tc>
          <w:tcPr>
            <w:tcW w:w="9319" w:type="dxa"/>
            <w:gridSpan w:val="6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9AE" w:rsidRPr="002A06BC">
        <w:trPr>
          <w:trHeight w:val="770"/>
        </w:trPr>
        <w:tc>
          <w:tcPr>
            <w:tcW w:w="9319" w:type="dxa"/>
            <w:gridSpan w:val="6"/>
            <w:shd w:val="clear" w:color="auto" w:fill="538DD4"/>
          </w:tcPr>
          <w:p w:rsidR="003779AE" w:rsidRPr="002A06BC" w:rsidRDefault="002A06BC">
            <w:pPr>
              <w:pStyle w:val="TableParagraph"/>
              <w:spacing w:before="233"/>
              <w:ind w:left="1664" w:right="1656"/>
              <w:jc w:val="center"/>
              <w:rPr>
                <w:b/>
                <w:sz w:val="24"/>
              </w:rPr>
            </w:pPr>
            <w:r w:rsidRPr="002A06BC">
              <w:rPr>
                <w:b/>
                <w:color w:val="FFFFFF"/>
                <w:sz w:val="24"/>
              </w:rPr>
              <w:t>7.  KOSZTY PROCESU</w:t>
            </w:r>
          </w:p>
        </w:tc>
      </w:tr>
      <w:tr w:rsidR="003779AE" w:rsidRPr="002A06BC">
        <w:trPr>
          <w:trHeight w:val="861"/>
        </w:trPr>
        <w:tc>
          <w:tcPr>
            <w:tcW w:w="1526" w:type="dxa"/>
            <w:shd w:val="clear" w:color="auto" w:fill="D9D9D9"/>
          </w:tcPr>
          <w:p w:rsidR="003779AE" w:rsidRPr="002A06BC" w:rsidRDefault="002A06BC">
            <w:pPr>
              <w:pStyle w:val="TableParagraph"/>
              <w:spacing w:before="107"/>
              <w:ind w:left="107" w:right="188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Punkt rozstrzygnięcia z wyroku</w:t>
            </w:r>
          </w:p>
        </w:tc>
        <w:tc>
          <w:tcPr>
            <w:tcW w:w="7793" w:type="dxa"/>
            <w:gridSpan w:val="5"/>
            <w:shd w:val="clear" w:color="auto" w:fill="D9D9D9"/>
          </w:tcPr>
          <w:p w:rsidR="003779AE" w:rsidRPr="002A06BC" w:rsidRDefault="003779AE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3779AE" w:rsidRPr="002A06BC" w:rsidRDefault="002A06BC">
            <w:pPr>
              <w:pStyle w:val="TableParagraph"/>
              <w:ind w:left="108"/>
              <w:rPr>
                <w:i/>
                <w:sz w:val="18"/>
              </w:rPr>
            </w:pPr>
            <w:r w:rsidRPr="002A06BC">
              <w:rPr>
                <w:i/>
                <w:sz w:val="18"/>
              </w:rPr>
              <w:t>Przytoczyć okoliczności</w:t>
            </w:r>
          </w:p>
        </w:tc>
      </w:tr>
      <w:tr w:rsidR="003779AE" w:rsidRPr="002A06BC">
        <w:trPr>
          <w:trHeight w:val="1881"/>
        </w:trPr>
        <w:tc>
          <w:tcPr>
            <w:tcW w:w="1526" w:type="dxa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3" w:type="dxa"/>
            <w:gridSpan w:val="5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9AE" w:rsidRPr="002A06BC">
        <w:trPr>
          <w:trHeight w:val="770"/>
        </w:trPr>
        <w:tc>
          <w:tcPr>
            <w:tcW w:w="1526" w:type="dxa"/>
            <w:tcBorders>
              <w:right w:val="nil"/>
            </w:tcBorders>
            <w:shd w:val="clear" w:color="auto" w:fill="538DD4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gridSpan w:val="3"/>
            <w:tcBorders>
              <w:left w:val="nil"/>
              <w:right w:val="nil"/>
            </w:tcBorders>
            <w:shd w:val="clear" w:color="auto" w:fill="538DD4"/>
          </w:tcPr>
          <w:p w:rsidR="003779AE" w:rsidRPr="002A06BC" w:rsidRDefault="002A06BC">
            <w:pPr>
              <w:pStyle w:val="TableParagraph"/>
              <w:spacing w:before="233"/>
              <w:ind w:right="12"/>
              <w:jc w:val="right"/>
              <w:rPr>
                <w:b/>
                <w:sz w:val="24"/>
              </w:rPr>
            </w:pPr>
            <w:r w:rsidRPr="002A06BC">
              <w:rPr>
                <w:b/>
                <w:color w:val="FFFFFF"/>
                <w:sz w:val="24"/>
              </w:rPr>
              <w:t>8.</w:t>
            </w:r>
          </w:p>
        </w:tc>
        <w:tc>
          <w:tcPr>
            <w:tcW w:w="5088" w:type="dxa"/>
            <w:gridSpan w:val="2"/>
            <w:tcBorders>
              <w:left w:val="nil"/>
            </w:tcBorders>
            <w:shd w:val="clear" w:color="auto" w:fill="538DD4"/>
          </w:tcPr>
          <w:p w:rsidR="003779AE" w:rsidRPr="002A06BC" w:rsidRDefault="002A06BC">
            <w:pPr>
              <w:pStyle w:val="TableParagraph"/>
              <w:spacing w:before="233"/>
              <w:ind w:left="77"/>
              <w:rPr>
                <w:b/>
                <w:sz w:val="24"/>
              </w:rPr>
            </w:pPr>
            <w:r w:rsidRPr="002A06BC">
              <w:rPr>
                <w:b/>
                <w:color w:val="FFFFFF"/>
                <w:sz w:val="2"/>
              </w:rPr>
              <w:t xml:space="preserve">1 </w:t>
            </w:r>
            <w:r w:rsidRPr="002A06BC">
              <w:rPr>
                <w:b/>
                <w:color w:val="FFFFFF"/>
                <w:sz w:val="24"/>
              </w:rPr>
              <w:t>PODPIS</w:t>
            </w:r>
          </w:p>
        </w:tc>
      </w:tr>
      <w:tr w:rsidR="003779AE" w:rsidRPr="002A06BC">
        <w:trPr>
          <w:trHeight w:val="1617"/>
        </w:trPr>
        <w:tc>
          <w:tcPr>
            <w:tcW w:w="9319" w:type="dxa"/>
            <w:gridSpan w:val="6"/>
          </w:tcPr>
          <w:p w:rsidR="003779AE" w:rsidRPr="002A06BC" w:rsidRDefault="003779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0000" w:rsidRPr="002A06BC" w:rsidRDefault="002A06BC"/>
    <w:sectPr w:rsidR="00000000" w:rsidRPr="002A06BC">
      <w:pgSz w:w="11910" w:h="16840"/>
      <w:pgMar w:top="1580" w:right="116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357"/>
    <w:multiLevelType w:val="hybridMultilevel"/>
    <w:tmpl w:val="D1A09AD0"/>
    <w:lvl w:ilvl="0" w:tplc="CC627680">
      <w:numFmt w:val="bullet"/>
      <w:lvlText w:val="☐"/>
      <w:lvlJc w:val="left"/>
      <w:pPr>
        <w:ind w:left="530" w:hanging="423"/>
      </w:pPr>
      <w:rPr>
        <w:rFonts w:ascii="MS UI Gothic" w:eastAsia="MS UI Gothic" w:hAnsi="MS UI Gothic" w:cs="MS UI Gothic" w:hint="default"/>
        <w:w w:val="100"/>
        <w:position w:val="-7"/>
        <w:sz w:val="32"/>
        <w:szCs w:val="32"/>
      </w:rPr>
    </w:lvl>
    <w:lvl w:ilvl="1" w:tplc="5026206E">
      <w:numFmt w:val="bullet"/>
      <w:lvlText w:val="•"/>
      <w:lvlJc w:val="left"/>
      <w:pPr>
        <w:ind w:left="833" w:hanging="423"/>
      </w:pPr>
      <w:rPr>
        <w:rFonts w:hint="default"/>
      </w:rPr>
    </w:lvl>
    <w:lvl w:ilvl="2" w:tplc="9E38632C">
      <w:numFmt w:val="bullet"/>
      <w:lvlText w:val="•"/>
      <w:lvlJc w:val="left"/>
      <w:pPr>
        <w:ind w:left="1126" w:hanging="423"/>
      </w:pPr>
      <w:rPr>
        <w:rFonts w:hint="default"/>
      </w:rPr>
    </w:lvl>
    <w:lvl w:ilvl="3" w:tplc="F6269130">
      <w:numFmt w:val="bullet"/>
      <w:lvlText w:val="•"/>
      <w:lvlJc w:val="left"/>
      <w:pPr>
        <w:ind w:left="1420" w:hanging="423"/>
      </w:pPr>
      <w:rPr>
        <w:rFonts w:hint="default"/>
      </w:rPr>
    </w:lvl>
    <w:lvl w:ilvl="4" w:tplc="47D87DC0">
      <w:numFmt w:val="bullet"/>
      <w:lvlText w:val="•"/>
      <w:lvlJc w:val="left"/>
      <w:pPr>
        <w:ind w:left="1713" w:hanging="423"/>
      </w:pPr>
      <w:rPr>
        <w:rFonts w:hint="default"/>
      </w:rPr>
    </w:lvl>
    <w:lvl w:ilvl="5" w:tplc="A3F687B4">
      <w:numFmt w:val="bullet"/>
      <w:lvlText w:val="•"/>
      <w:lvlJc w:val="left"/>
      <w:pPr>
        <w:ind w:left="2006" w:hanging="423"/>
      </w:pPr>
      <w:rPr>
        <w:rFonts w:hint="default"/>
      </w:rPr>
    </w:lvl>
    <w:lvl w:ilvl="6" w:tplc="7F2AD1C0">
      <w:numFmt w:val="bullet"/>
      <w:lvlText w:val="•"/>
      <w:lvlJc w:val="left"/>
      <w:pPr>
        <w:ind w:left="2300" w:hanging="423"/>
      </w:pPr>
      <w:rPr>
        <w:rFonts w:hint="default"/>
      </w:rPr>
    </w:lvl>
    <w:lvl w:ilvl="7" w:tplc="3CB2C73A">
      <w:numFmt w:val="bullet"/>
      <w:lvlText w:val="•"/>
      <w:lvlJc w:val="left"/>
      <w:pPr>
        <w:ind w:left="2593" w:hanging="423"/>
      </w:pPr>
      <w:rPr>
        <w:rFonts w:hint="default"/>
      </w:rPr>
    </w:lvl>
    <w:lvl w:ilvl="8" w:tplc="9FEE1112">
      <w:numFmt w:val="bullet"/>
      <w:lvlText w:val="•"/>
      <w:lvlJc w:val="left"/>
      <w:pPr>
        <w:ind w:left="2886" w:hanging="423"/>
      </w:pPr>
      <w:rPr>
        <w:rFonts w:hint="default"/>
      </w:rPr>
    </w:lvl>
  </w:abstractNum>
  <w:abstractNum w:abstractNumId="1" w15:restartNumberingAfterBreak="0">
    <w:nsid w:val="103D1790"/>
    <w:multiLevelType w:val="hybridMultilevel"/>
    <w:tmpl w:val="3D82F86E"/>
    <w:lvl w:ilvl="0" w:tplc="2932D988">
      <w:numFmt w:val="bullet"/>
      <w:lvlText w:val="☐"/>
      <w:lvlJc w:val="left"/>
      <w:pPr>
        <w:ind w:left="530" w:hanging="423"/>
      </w:pPr>
      <w:rPr>
        <w:rFonts w:ascii="MS UI Gothic" w:eastAsia="MS UI Gothic" w:hAnsi="MS UI Gothic" w:cs="MS UI Gothic" w:hint="default"/>
        <w:w w:val="100"/>
        <w:position w:val="-7"/>
        <w:sz w:val="28"/>
        <w:szCs w:val="28"/>
      </w:rPr>
    </w:lvl>
    <w:lvl w:ilvl="1" w:tplc="DD769080">
      <w:numFmt w:val="bullet"/>
      <w:lvlText w:val="•"/>
      <w:lvlJc w:val="left"/>
      <w:pPr>
        <w:ind w:left="833" w:hanging="423"/>
      </w:pPr>
      <w:rPr>
        <w:rFonts w:hint="default"/>
      </w:rPr>
    </w:lvl>
    <w:lvl w:ilvl="2" w:tplc="F4589DD6">
      <w:numFmt w:val="bullet"/>
      <w:lvlText w:val="•"/>
      <w:lvlJc w:val="left"/>
      <w:pPr>
        <w:ind w:left="1126" w:hanging="423"/>
      </w:pPr>
      <w:rPr>
        <w:rFonts w:hint="default"/>
      </w:rPr>
    </w:lvl>
    <w:lvl w:ilvl="3" w:tplc="BBB46066">
      <w:numFmt w:val="bullet"/>
      <w:lvlText w:val="•"/>
      <w:lvlJc w:val="left"/>
      <w:pPr>
        <w:ind w:left="1420" w:hanging="423"/>
      </w:pPr>
      <w:rPr>
        <w:rFonts w:hint="default"/>
      </w:rPr>
    </w:lvl>
    <w:lvl w:ilvl="4" w:tplc="A948B7A2">
      <w:numFmt w:val="bullet"/>
      <w:lvlText w:val="•"/>
      <w:lvlJc w:val="left"/>
      <w:pPr>
        <w:ind w:left="1713" w:hanging="423"/>
      </w:pPr>
      <w:rPr>
        <w:rFonts w:hint="default"/>
      </w:rPr>
    </w:lvl>
    <w:lvl w:ilvl="5" w:tplc="59161CC4">
      <w:numFmt w:val="bullet"/>
      <w:lvlText w:val="•"/>
      <w:lvlJc w:val="left"/>
      <w:pPr>
        <w:ind w:left="2006" w:hanging="423"/>
      </w:pPr>
      <w:rPr>
        <w:rFonts w:hint="default"/>
      </w:rPr>
    </w:lvl>
    <w:lvl w:ilvl="6" w:tplc="D4287CB8">
      <w:numFmt w:val="bullet"/>
      <w:lvlText w:val="•"/>
      <w:lvlJc w:val="left"/>
      <w:pPr>
        <w:ind w:left="2300" w:hanging="423"/>
      </w:pPr>
      <w:rPr>
        <w:rFonts w:hint="default"/>
      </w:rPr>
    </w:lvl>
    <w:lvl w:ilvl="7" w:tplc="FBA470FA">
      <w:numFmt w:val="bullet"/>
      <w:lvlText w:val="•"/>
      <w:lvlJc w:val="left"/>
      <w:pPr>
        <w:ind w:left="2593" w:hanging="423"/>
      </w:pPr>
      <w:rPr>
        <w:rFonts w:hint="default"/>
      </w:rPr>
    </w:lvl>
    <w:lvl w:ilvl="8" w:tplc="AD9CE67A">
      <w:numFmt w:val="bullet"/>
      <w:lvlText w:val="•"/>
      <w:lvlJc w:val="left"/>
      <w:pPr>
        <w:ind w:left="2886" w:hanging="423"/>
      </w:pPr>
      <w:rPr>
        <w:rFonts w:hint="default"/>
      </w:rPr>
    </w:lvl>
  </w:abstractNum>
  <w:abstractNum w:abstractNumId="2" w15:restartNumberingAfterBreak="0">
    <w:nsid w:val="170E31E9"/>
    <w:multiLevelType w:val="hybridMultilevel"/>
    <w:tmpl w:val="F25C7E12"/>
    <w:lvl w:ilvl="0" w:tplc="FEA251F2">
      <w:numFmt w:val="bullet"/>
      <w:lvlText w:val="☐"/>
      <w:lvlJc w:val="left"/>
      <w:pPr>
        <w:ind w:left="530" w:hanging="423"/>
      </w:pPr>
      <w:rPr>
        <w:rFonts w:ascii="MS UI Gothic" w:eastAsia="MS UI Gothic" w:hAnsi="MS UI Gothic" w:cs="MS UI Gothic" w:hint="default"/>
        <w:w w:val="100"/>
        <w:position w:val="4"/>
        <w:sz w:val="20"/>
        <w:szCs w:val="20"/>
      </w:rPr>
    </w:lvl>
    <w:lvl w:ilvl="1" w:tplc="F75E7360">
      <w:numFmt w:val="bullet"/>
      <w:lvlText w:val="•"/>
      <w:lvlJc w:val="left"/>
      <w:pPr>
        <w:ind w:left="833" w:hanging="423"/>
      </w:pPr>
      <w:rPr>
        <w:rFonts w:hint="default"/>
      </w:rPr>
    </w:lvl>
    <w:lvl w:ilvl="2" w:tplc="A37EAA74">
      <w:numFmt w:val="bullet"/>
      <w:lvlText w:val="•"/>
      <w:lvlJc w:val="left"/>
      <w:pPr>
        <w:ind w:left="1127" w:hanging="423"/>
      </w:pPr>
      <w:rPr>
        <w:rFonts w:hint="default"/>
      </w:rPr>
    </w:lvl>
    <w:lvl w:ilvl="3" w:tplc="CD666D8C">
      <w:numFmt w:val="bullet"/>
      <w:lvlText w:val="•"/>
      <w:lvlJc w:val="left"/>
      <w:pPr>
        <w:ind w:left="1420" w:hanging="423"/>
      </w:pPr>
      <w:rPr>
        <w:rFonts w:hint="default"/>
      </w:rPr>
    </w:lvl>
    <w:lvl w:ilvl="4" w:tplc="F43C365A">
      <w:numFmt w:val="bullet"/>
      <w:lvlText w:val="•"/>
      <w:lvlJc w:val="left"/>
      <w:pPr>
        <w:ind w:left="1714" w:hanging="423"/>
      </w:pPr>
      <w:rPr>
        <w:rFonts w:hint="default"/>
      </w:rPr>
    </w:lvl>
    <w:lvl w:ilvl="5" w:tplc="80EC7D1E">
      <w:numFmt w:val="bullet"/>
      <w:lvlText w:val="•"/>
      <w:lvlJc w:val="left"/>
      <w:pPr>
        <w:ind w:left="2008" w:hanging="423"/>
      </w:pPr>
      <w:rPr>
        <w:rFonts w:hint="default"/>
      </w:rPr>
    </w:lvl>
    <w:lvl w:ilvl="6" w:tplc="7368D088">
      <w:numFmt w:val="bullet"/>
      <w:lvlText w:val="•"/>
      <w:lvlJc w:val="left"/>
      <w:pPr>
        <w:ind w:left="2301" w:hanging="423"/>
      </w:pPr>
      <w:rPr>
        <w:rFonts w:hint="default"/>
      </w:rPr>
    </w:lvl>
    <w:lvl w:ilvl="7" w:tplc="928A27DA">
      <w:numFmt w:val="bullet"/>
      <w:lvlText w:val="•"/>
      <w:lvlJc w:val="left"/>
      <w:pPr>
        <w:ind w:left="2595" w:hanging="423"/>
      </w:pPr>
      <w:rPr>
        <w:rFonts w:hint="default"/>
      </w:rPr>
    </w:lvl>
    <w:lvl w:ilvl="8" w:tplc="4088F226">
      <w:numFmt w:val="bullet"/>
      <w:lvlText w:val="•"/>
      <w:lvlJc w:val="left"/>
      <w:pPr>
        <w:ind w:left="2888" w:hanging="423"/>
      </w:pPr>
      <w:rPr>
        <w:rFonts w:hint="default"/>
      </w:rPr>
    </w:lvl>
  </w:abstractNum>
  <w:abstractNum w:abstractNumId="3" w15:restartNumberingAfterBreak="0">
    <w:nsid w:val="193D6DF6"/>
    <w:multiLevelType w:val="hybridMultilevel"/>
    <w:tmpl w:val="6494DD94"/>
    <w:lvl w:ilvl="0" w:tplc="36B8AAA2">
      <w:numFmt w:val="bullet"/>
      <w:lvlText w:val="☐"/>
      <w:lvlJc w:val="left"/>
      <w:pPr>
        <w:ind w:left="530" w:hanging="423"/>
      </w:pPr>
      <w:rPr>
        <w:rFonts w:ascii="MS UI Gothic" w:eastAsia="MS UI Gothic" w:hAnsi="MS UI Gothic" w:cs="MS UI Gothic" w:hint="default"/>
        <w:w w:val="100"/>
        <w:position w:val="4"/>
        <w:sz w:val="20"/>
        <w:szCs w:val="20"/>
      </w:rPr>
    </w:lvl>
    <w:lvl w:ilvl="1" w:tplc="52121474">
      <w:numFmt w:val="bullet"/>
      <w:lvlText w:val="•"/>
      <w:lvlJc w:val="left"/>
      <w:pPr>
        <w:ind w:left="833" w:hanging="423"/>
      </w:pPr>
      <w:rPr>
        <w:rFonts w:hint="default"/>
      </w:rPr>
    </w:lvl>
    <w:lvl w:ilvl="2" w:tplc="02108028">
      <w:numFmt w:val="bullet"/>
      <w:lvlText w:val="•"/>
      <w:lvlJc w:val="left"/>
      <w:pPr>
        <w:ind w:left="1126" w:hanging="423"/>
      </w:pPr>
      <w:rPr>
        <w:rFonts w:hint="default"/>
      </w:rPr>
    </w:lvl>
    <w:lvl w:ilvl="3" w:tplc="00E81C2A">
      <w:numFmt w:val="bullet"/>
      <w:lvlText w:val="•"/>
      <w:lvlJc w:val="left"/>
      <w:pPr>
        <w:ind w:left="1420" w:hanging="423"/>
      </w:pPr>
      <w:rPr>
        <w:rFonts w:hint="default"/>
      </w:rPr>
    </w:lvl>
    <w:lvl w:ilvl="4" w:tplc="DDB85A88">
      <w:numFmt w:val="bullet"/>
      <w:lvlText w:val="•"/>
      <w:lvlJc w:val="left"/>
      <w:pPr>
        <w:ind w:left="1713" w:hanging="423"/>
      </w:pPr>
      <w:rPr>
        <w:rFonts w:hint="default"/>
      </w:rPr>
    </w:lvl>
    <w:lvl w:ilvl="5" w:tplc="8BC8DACC">
      <w:numFmt w:val="bullet"/>
      <w:lvlText w:val="•"/>
      <w:lvlJc w:val="left"/>
      <w:pPr>
        <w:ind w:left="2006" w:hanging="423"/>
      </w:pPr>
      <w:rPr>
        <w:rFonts w:hint="default"/>
      </w:rPr>
    </w:lvl>
    <w:lvl w:ilvl="6" w:tplc="457E8380">
      <w:numFmt w:val="bullet"/>
      <w:lvlText w:val="•"/>
      <w:lvlJc w:val="left"/>
      <w:pPr>
        <w:ind w:left="2300" w:hanging="423"/>
      </w:pPr>
      <w:rPr>
        <w:rFonts w:hint="default"/>
      </w:rPr>
    </w:lvl>
    <w:lvl w:ilvl="7" w:tplc="2C365AE0">
      <w:numFmt w:val="bullet"/>
      <w:lvlText w:val="•"/>
      <w:lvlJc w:val="left"/>
      <w:pPr>
        <w:ind w:left="2593" w:hanging="423"/>
      </w:pPr>
      <w:rPr>
        <w:rFonts w:hint="default"/>
      </w:rPr>
    </w:lvl>
    <w:lvl w:ilvl="8" w:tplc="C30A0D06">
      <w:numFmt w:val="bullet"/>
      <w:lvlText w:val="•"/>
      <w:lvlJc w:val="left"/>
      <w:pPr>
        <w:ind w:left="2886" w:hanging="423"/>
      </w:pPr>
      <w:rPr>
        <w:rFonts w:hint="default"/>
      </w:rPr>
    </w:lvl>
  </w:abstractNum>
  <w:abstractNum w:abstractNumId="4" w15:restartNumberingAfterBreak="0">
    <w:nsid w:val="3A7D7FF8"/>
    <w:multiLevelType w:val="hybridMultilevel"/>
    <w:tmpl w:val="6B529D8E"/>
    <w:lvl w:ilvl="0" w:tplc="BBA8D586">
      <w:numFmt w:val="bullet"/>
      <w:lvlText w:val="☐"/>
      <w:lvlJc w:val="left"/>
      <w:pPr>
        <w:ind w:left="530" w:hanging="423"/>
      </w:pPr>
      <w:rPr>
        <w:rFonts w:ascii="MS UI Gothic" w:eastAsia="MS UI Gothic" w:hAnsi="MS UI Gothic" w:cs="MS UI Gothic" w:hint="default"/>
        <w:w w:val="100"/>
        <w:position w:val="4"/>
        <w:sz w:val="24"/>
        <w:szCs w:val="24"/>
      </w:rPr>
    </w:lvl>
    <w:lvl w:ilvl="1" w:tplc="FFC4873A">
      <w:numFmt w:val="bullet"/>
      <w:lvlText w:val="•"/>
      <w:lvlJc w:val="left"/>
      <w:pPr>
        <w:ind w:left="833" w:hanging="423"/>
      </w:pPr>
      <w:rPr>
        <w:rFonts w:hint="default"/>
      </w:rPr>
    </w:lvl>
    <w:lvl w:ilvl="2" w:tplc="4142F6B2">
      <w:numFmt w:val="bullet"/>
      <w:lvlText w:val="•"/>
      <w:lvlJc w:val="left"/>
      <w:pPr>
        <w:ind w:left="1126" w:hanging="423"/>
      </w:pPr>
      <w:rPr>
        <w:rFonts w:hint="default"/>
      </w:rPr>
    </w:lvl>
    <w:lvl w:ilvl="3" w:tplc="AE8CD922">
      <w:numFmt w:val="bullet"/>
      <w:lvlText w:val="•"/>
      <w:lvlJc w:val="left"/>
      <w:pPr>
        <w:ind w:left="1420" w:hanging="423"/>
      </w:pPr>
      <w:rPr>
        <w:rFonts w:hint="default"/>
      </w:rPr>
    </w:lvl>
    <w:lvl w:ilvl="4" w:tplc="9EDA8BAC">
      <w:numFmt w:val="bullet"/>
      <w:lvlText w:val="•"/>
      <w:lvlJc w:val="left"/>
      <w:pPr>
        <w:ind w:left="1713" w:hanging="423"/>
      </w:pPr>
      <w:rPr>
        <w:rFonts w:hint="default"/>
      </w:rPr>
    </w:lvl>
    <w:lvl w:ilvl="5" w:tplc="E36C6B7A">
      <w:numFmt w:val="bullet"/>
      <w:lvlText w:val="•"/>
      <w:lvlJc w:val="left"/>
      <w:pPr>
        <w:ind w:left="2006" w:hanging="423"/>
      </w:pPr>
      <w:rPr>
        <w:rFonts w:hint="default"/>
      </w:rPr>
    </w:lvl>
    <w:lvl w:ilvl="6" w:tplc="C23AA6EC">
      <w:numFmt w:val="bullet"/>
      <w:lvlText w:val="•"/>
      <w:lvlJc w:val="left"/>
      <w:pPr>
        <w:ind w:left="2300" w:hanging="423"/>
      </w:pPr>
      <w:rPr>
        <w:rFonts w:hint="default"/>
      </w:rPr>
    </w:lvl>
    <w:lvl w:ilvl="7" w:tplc="43BC0DBC">
      <w:numFmt w:val="bullet"/>
      <w:lvlText w:val="•"/>
      <w:lvlJc w:val="left"/>
      <w:pPr>
        <w:ind w:left="2593" w:hanging="423"/>
      </w:pPr>
      <w:rPr>
        <w:rFonts w:hint="default"/>
      </w:rPr>
    </w:lvl>
    <w:lvl w:ilvl="8" w:tplc="5656BA7E">
      <w:numFmt w:val="bullet"/>
      <w:lvlText w:val="•"/>
      <w:lvlJc w:val="left"/>
      <w:pPr>
        <w:ind w:left="2886" w:hanging="42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9AE"/>
    <w:rsid w:val="002A06BC"/>
    <w:rsid w:val="003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A19A65E-173C-4795-8DC5-DA30E4D0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Skałkowski Gabriel</cp:lastModifiedBy>
  <cp:revision>2</cp:revision>
  <dcterms:created xsi:type="dcterms:W3CDTF">2019-12-06T08:37:00Z</dcterms:created>
  <dcterms:modified xsi:type="dcterms:W3CDTF">2019-12-06T08:40:00Z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2019-12-06T00:00:00Z</vt:filetime>
  </property>
</Properties>
</file>