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16C" w:rsidRDefault="0060216C" w:rsidP="0060216C">
      <w:pPr>
        <w:pStyle w:val="ramka-txt"/>
        <w:spacing w:before="0" w:beforeAutospacing="0" w:after="120" w:afterAutospacing="0" w:line="276" w:lineRule="auto"/>
        <w:jc w:val="both"/>
      </w:pPr>
      <w:r>
        <w:t>1. Przy podejmowaniu uchwał w trybie obiegowym członkowie Rady Nadzorczej oddają swoje głosy przez złożenie podpisów na jednym egzemplarzu projektu uchwały albo każdy z członków Rady Nadzorczej składa podpis na odrębnym egzemplarzu projektu uchwały. Możliwe jest także podejmowanie uchwał w trybie mieszanym przy wykorzystaniu obu z ww. form głosowania. Uchwała jest powzięta z datą złożenia ostatniego podpisu.</w:t>
      </w:r>
    </w:p>
    <w:p w:rsidR="0060216C" w:rsidRDefault="0060216C" w:rsidP="0060216C">
      <w:pPr>
        <w:pStyle w:val="ramka-txt"/>
        <w:spacing w:before="0" w:beforeAutospacing="0" w:after="120" w:afterAutospacing="0" w:line="276" w:lineRule="auto"/>
        <w:jc w:val="both"/>
      </w:pPr>
      <w:r>
        <w:t>2. W przypadku podejmowania uchwał przy wykorzystaniu środków bezpośredniego porozumiewania się na odległość członkowie Rady Nadzorczej oddają swoje głosy w formie słownej albo tekstowej. Uchwałę uważa się za podjętą z datą złożenia ostatniego oświadczenia.</w:t>
      </w:r>
    </w:p>
    <w:p w:rsidR="0060216C" w:rsidRDefault="0060216C" w:rsidP="0060216C">
      <w:pPr>
        <w:pStyle w:val="ramka-txt"/>
        <w:spacing w:before="0" w:beforeAutospacing="0" w:after="120" w:afterAutospacing="0" w:line="276" w:lineRule="auto"/>
        <w:jc w:val="both"/>
      </w:pPr>
      <w:r>
        <w:t>3. Przewodniczący Rady Nadzorczej przedstawia, raz na miesiąc, do wiadomości członkom Rady Nadzorczej wykaz uchwał podjętych przez Radę w trybie obiegowym albo przy wykorzystaniu środków bezpośredniego porozumiewania się na odległość.</w:t>
      </w:r>
    </w:p>
    <w:p w:rsidR="00B901CE" w:rsidRDefault="00B901CE" w:rsidP="0060216C">
      <w:pPr>
        <w:spacing w:after="120" w:line="276" w:lineRule="auto"/>
        <w:jc w:val="both"/>
      </w:pP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6C"/>
    <w:rsid w:val="0060216C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A1DE-0121-4955-8110-F54BA12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-txt">
    <w:name w:val="ramka-txt"/>
    <w:basedOn w:val="Normalny"/>
    <w:rsid w:val="006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2020-04-28T08:01:00Z</dcterms:created>
  <dcterms:modified xsi:type="dcterms:W3CDTF">2020-04-28T08:06:00Z</dcterms:modified>
</cp:coreProperties>
</file>